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0BCB" w14:textId="77777777" w:rsidR="00A86063" w:rsidRPr="00EF02F4" w:rsidRDefault="00000000">
      <w:pPr>
        <w:spacing w:after="80"/>
        <w:rPr>
          <w:rFonts w:asciiTheme="minorHAnsi" w:hAnsiTheme="minorHAnsi"/>
        </w:rPr>
      </w:pPr>
      <w:r w:rsidRPr="00EF02F4">
        <w:rPr>
          <w:rFonts w:asciiTheme="minorHAnsi" w:hAnsiTheme="minorHAnsi"/>
          <w:b/>
          <w:bCs/>
          <w:sz w:val="36"/>
          <w:szCs w:val="36"/>
        </w:rPr>
        <w:t>A Quick Proposal I'd Like to Walk You Through</w:t>
      </w:r>
    </w:p>
    <w:p w14:paraId="4ADC35C0" w14:textId="1D8C7851" w:rsidR="00A86063" w:rsidRPr="00EF02F4" w:rsidRDefault="00656014">
      <w:pPr>
        <w:spacing w:after="320"/>
        <w:rPr>
          <w:rFonts w:asciiTheme="minorHAnsi" w:hAnsiTheme="minorHAnsi"/>
        </w:rPr>
      </w:pPr>
      <w:r w:rsidRPr="00656014">
        <w:rPr>
          <w:rFonts w:asciiTheme="minorHAnsi" w:hAnsiTheme="minorHAnsi"/>
          <w:i/>
          <w:iCs/>
          <w:color w:val="666666"/>
        </w:rPr>
        <w:t xml:space="preserve">Proposal to Boost </w:t>
      </w:r>
      <w:proofErr w:type="spellStart"/>
      <w:r w:rsidRPr="00656014">
        <w:rPr>
          <w:rFonts w:asciiTheme="minorHAnsi" w:hAnsiTheme="minorHAnsi"/>
          <w:i/>
          <w:iCs/>
          <w:color w:val="666666"/>
        </w:rPr>
        <w:t>Kentures</w:t>
      </w:r>
      <w:proofErr w:type="spellEnd"/>
      <w:r w:rsidRPr="00656014">
        <w:rPr>
          <w:rFonts w:asciiTheme="minorHAnsi" w:hAnsiTheme="minorHAnsi"/>
          <w:i/>
          <w:iCs/>
          <w:color w:val="666666"/>
        </w:rPr>
        <w:t xml:space="preserve"> Sales Opportunities</w:t>
      </w:r>
    </w:p>
    <w:p w14:paraId="7D06D9C4" w14:textId="2B47576F" w:rsidR="00A86063" w:rsidRPr="00EF02F4" w:rsidRDefault="00000000">
      <w:pPr>
        <w:spacing w:after="160"/>
        <w:rPr>
          <w:rFonts w:asciiTheme="minorHAnsi" w:hAnsiTheme="minorHAnsi"/>
        </w:rPr>
      </w:pPr>
      <w:r w:rsidRPr="00EF02F4">
        <w:rPr>
          <w:rFonts w:asciiTheme="minorHAnsi" w:hAnsiTheme="minorHAnsi"/>
        </w:rPr>
        <w:t xml:space="preserve">So, </w:t>
      </w:r>
      <w:r w:rsidR="00EF02F4">
        <w:rPr>
          <w:rFonts w:asciiTheme="minorHAnsi" w:hAnsiTheme="minorHAnsi"/>
        </w:rPr>
        <w:t>we want to make the</w:t>
      </w:r>
      <w:r w:rsidRPr="00EF02F4">
        <w:rPr>
          <w:rFonts w:asciiTheme="minorHAnsi" w:hAnsiTheme="minorHAnsi"/>
        </w:rPr>
        <w:t xml:space="preserve"> core idea straightforward: </w:t>
      </w:r>
      <w:r w:rsidR="00EF02F4">
        <w:rPr>
          <w:rFonts w:asciiTheme="minorHAnsi" w:hAnsiTheme="minorHAnsi"/>
        </w:rPr>
        <w:t>W</w:t>
      </w:r>
      <w:r w:rsidRPr="00EF02F4">
        <w:rPr>
          <w:rFonts w:asciiTheme="minorHAnsi" w:hAnsiTheme="minorHAnsi"/>
        </w:rPr>
        <w:t>e're losing sales because we're making it too hard for people to say yes. Whether it's a business wanting to charge up a car park or a homeowner just trying to get a quote, the current process has too many steps before they feel any value from us.</w:t>
      </w:r>
    </w:p>
    <w:p w14:paraId="0ADD3E4D" w14:textId="77777777" w:rsidR="00A86063" w:rsidRPr="00EF02F4" w:rsidRDefault="00000000">
      <w:pPr>
        <w:spacing w:after="160"/>
        <w:rPr>
          <w:rFonts w:asciiTheme="minorHAnsi" w:hAnsiTheme="minorHAnsi"/>
        </w:rPr>
      </w:pPr>
      <w:r w:rsidRPr="00EF02F4">
        <w:rPr>
          <w:rFonts w:asciiTheme="minorHAnsi" w:hAnsiTheme="minorHAnsi"/>
        </w:rPr>
        <w:t>What I'm proposing is five targeted entry points — things we can offer upfront, for free or at low cost, that immediately make us easier to work with than any competitor. Let me take you through each one.</w:t>
      </w:r>
    </w:p>
    <w:p w14:paraId="64ABBA75" w14:textId="77777777" w:rsidR="00A86063" w:rsidRPr="00EF02F4" w:rsidRDefault="00000000">
      <w:pPr>
        <w:spacing w:before="320" w:after="120"/>
        <w:rPr>
          <w:rFonts w:asciiTheme="minorHAnsi" w:hAnsiTheme="minorHAnsi"/>
        </w:rPr>
      </w:pPr>
      <w:r w:rsidRPr="00EF02F4">
        <w:rPr>
          <w:rFonts w:asciiTheme="minorHAnsi" w:hAnsiTheme="minorHAnsi"/>
          <w:b/>
          <w:bCs/>
          <w:color w:val="2E75B6"/>
          <w:sz w:val="26"/>
          <w:szCs w:val="26"/>
        </w:rPr>
        <w:t>1. Winning Commercial Clients (B2B)</w:t>
      </w:r>
    </w:p>
    <w:p w14:paraId="2B1CF3F8" w14:textId="77777777" w:rsidR="00A86063" w:rsidRPr="00EF02F4" w:rsidRDefault="00000000">
      <w:pPr>
        <w:spacing w:after="160"/>
        <w:rPr>
          <w:rFonts w:asciiTheme="minorHAnsi" w:hAnsiTheme="minorHAnsi"/>
        </w:rPr>
      </w:pPr>
      <w:r w:rsidRPr="00EF02F4">
        <w:rPr>
          <w:rFonts w:asciiTheme="minorHAnsi" w:hAnsiTheme="minorHAnsi"/>
        </w:rPr>
        <w:t>The goal here is to get into serious conversations with businesses — car parks, fleets, large employers — without spending a fortune on site visits that might go nowhere.</w:t>
      </w:r>
    </w:p>
    <w:p w14:paraId="10C8464A" w14:textId="77777777" w:rsidR="00A86063" w:rsidRPr="00EF02F4" w:rsidRDefault="00000000">
      <w:pPr>
        <w:spacing w:before="200" w:after="80"/>
        <w:rPr>
          <w:rFonts w:asciiTheme="minorHAnsi" w:hAnsiTheme="minorHAnsi"/>
        </w:rPr>
      </w:pPr>
      <w:r w:rsidRPr="00EF02F4">
        <w:rPr>
          <w:rFonts w:asciiTheme="minorHAnsi" w:hAnsiTheme="minorHAnsi"/>
          <w:b/>
          <w:bCs/>
        </w:rPr>
        <w:t>The 24-Hour Virtual Feasibility Study</w:t>
      </w:r>
    </w:p>
    <w:p w14:paraId="6E3D4C83" w14:textId="73ED864F" w:rsidR="00A86063" w:rsidRPr="00EF02F4" w:rsidRDefault="00000000">
      <w:pPr>
        <w:spacing w:after="160"/>
        <w:rPr>
          <w:rFonts w:asciiTheme="minorHAnsi" w:hAnsiTheme="minorHAnsi"/>
        </w:rPr>
      </w:pPr>
      <w:r w:rsidRPr="00EF02F4">
        <w:rPr>
          <w:rFonts w:asciiTheme="minorHAnsi" w:hAnsiTheme="minorHAnsi"/>
        </w:rPr>
        <w:t xml:space="preserve">Instead of asking a business to schedule a physical visit just to find out if they're viable, we offer them a free virtual report. They give us an address, we run it through Google </w:t>
      </w:r>
      <w:r w:rsidR="00EF02F4">
        <w:rPr>
          <w:rFonts w:asciiTheme="minorHAnsi" w:hAnsiTheme="minorHAnsi"/>
        </w:rPr>
        <w:t xml:space="preserve">Maps </w:t>
      </w:r>
      <w:r w:rsidRPr="00EF02F4">
        <w:rPr>
          <w:rFonts w:asciiTheme="minorHAnsi" w:hAnsiTheme="minorHAnsi"/>
        </w:rPr>
        <w:t>and local grid data, and within 24 hours they've got a branded document showing their EV capacity and likely ROI.</w:t>
      </w:r>
    </w:p>
    <w:p w14:paraId="40AD304E" w14:textId="77777777" w:rsidR="00A86063" w:rsidRPr="00EF02F4" w:rsidRDefault="00000000">
      <w:pPr>
        <w:spacing w:after="160"/>
        <w:rPr>
          <w:rFonts w:asciiTheme="minorHAnsi" w:hAnsiTheme="minorHAnsi"/>
        </w:rPr>
      </w:pPr>
      <w:r w:rsidRPr="00EF02F4">
        <w:rPr>
          <w:rFonts w:asciiTheme="minorHAnsi" w:hAnsiTheme="minorHAnsi"/>
        </w:rPr>
        <w:t>The upside for us is significant. We're not spending time and money driving to dead-end sites. And we're landing in the client's inbox with something professional and useful before our competitors have even called them back.</w:t>
      </w:r>
    </w:p>
    <w:p w14:paraId="4F22FDC5" w14:textId="77777777" w:rsidR="00A86063" w:rsidRPr="00EF02F4" w:rsidRDefault="00000000">
      <w:pPr>
        <w:spacing w:before="200" w:after="80"/>
        <w:rPr>
          <w:rFonts w:asciiTheme="minorHAnsi" w:hAnsiTheme="minorHAnsi"/>
        </w:rPr>
      </w:pPr>
      <w:r w:rsidRPr="00EF02F4">
        <w:rPr>
          <w:rFonts w:asciiTheme="minorHAnsi" w:hAnsiTheme="minorHAnsi"/>
          <w:b/>
          <w:bCs/>
        </w:rPr>
        <w:t>The Pilot Bay Initiative</w:t>
      </w:r>
    </w:p>
    <w:p w14:paraId="0C6E5BD1" w14:textId="77777777" w:rsidR="00A86063" w:rsidRPr="00EF02F4" w:rsidRDefault="00000000">
      <w:pPr>
        <w:spacing w:after="160"/>
        <w:rPr>
          <w:rFonts w:asciiTheme="minorHAnsi" w:hAnsiTheme="minorHAnsi"/>
        </w:rPr>
      </w:pPr>
      <w:r w:rsidRPr="00EF02F4">
        <w:rPr>
          <w:rFonts w:asciiTheme="minorHAnsi" w:hAnsiTheme="minorHAnsi"/>
        </w:rPr>
        <w:t>For larger sites — say, 50 spaces or more — where the capital outlay feels like a sticking point, we offer to install two bays at a heavily discounted rate as a proof of concept.</w:t>
      </w:r>
    </w:p>
    <w:p w14:paraId="00C50DF6" w14:textId="77777777" w:rsidR="00A86063" w:rsidRPr="00EF02F4" w:rsidRDefault="00000000">
      <w:pPr>
        <w:spacing w:after="160"/>
        <w:rPr>
          <w:rFonts w:asciiTheme="minorHAnsi" w:hAnsiTheme="minorHAnsi"/>
        </w:rPr>
      </w:pPr>
      <w:r w:rsidRPr="00EF02F4">
        <w:rPr>
          <w:rFonts w:asciiTheme="minorHAnsi" w:hAnsiTheme="minorHAnsi"/>
        </w:rPr>
        <w:t>I'd frame this internally as a Trojan horse strategy. Once our hardware and software are on their property, and their employees start using it, expansion becomes the natural next step. And when that happens, they'll expand with us — because we're already there.</w:t>
      </w:r>
    </w:p>
    <w:p w14:paraId="22B55037" w14:textId="77777777" w:rsidR="00A86063" w:rsidRPr="00EF02F4" w:rsidRDefault="00000000">
      <w:pPr>
        <w:spacing w:before="320" w:after="120"/>
        <w:rPr>
          <w:rFonts w:asciiTheme="minorHAnsi" w:hAnsiTheme="minorHAnsi"/>
        </w:rPr>
      </w:pPr>
      <w:r w:rsidRPr="00EF02F4">
        <w:rPr>
          <w:rFonts w:asciiTheme="minorHAnsi" w:hAnsiTheme="minorHAnsi"/>
          <w:b/>
          <w:bCs/>
          <w:color w:val="2E75B6"/>
          <w:sz w:val="26"/>
          <w:szCs w:val="26"/>
        </w:rPr>
        <w:t>2. Capturing Homeowners (B2C)</w:t>
      </w:r>
    </w:p>
    <w:p w14:paraId="20D30A27" w14:textId="77777777" w:rsidR="00A86063" w:rsidRPr="00EF02F4" w:rsidRDefault="00000000">
      <w:pPr>
        <w:spacing w:after="160"/>
        <w:rPr>
          <w:rFonts w:asciiTheme="minorHAnsi" w:hAnsiTheme="minorHAnsi"/>
        </w:rPr>
      </w:pPr>
      <w:r w:rsidRPr="00EF02F4">
        <w:rPr>
          <w:rFonts w:asciiTheme="minorHAnsi" w:hAnsiTheme="minorHAnsi"/>
        </w:rPr>
        <w:t>The residential side has a different friction problem. Homeowners don't want to wait for a tradesperson to visit just to find out what something costs. We can completely sidestep that.</w:t>
      </w:r>
    </w:p>
    <w:p w14:paraId="5B3933AD" w14:textId="77777777" w:rsidR="00A86063" w:rsidRPr="00EF02F4" w:rsidRDefault="00000000">
      <w:pPr>
        <w:spacing w:before="200" w:after="80"/>
        <w:rPr>
          <w:rFonts w:asciiTheme="minorHAnsi" w:hAnsiTheme="minorHAnsi"/>
        </w:rPr>
      </w:pPr>
      <w:r w:rsidRPr="00EF02F4">
        <w:rPr>
          <w:rFonts w:asciiTheme="minorHAnsi" w:hAnsiTheme="minorHAnsi"/>
          <w:b/>
          <w:bCs/>
        </w:rPr>
        <w:t>The 60-Second Virtual Survey</w:t>
      </w:r>
    </w:p>
    <w:p w14:paraId="3C804A34" w14:textId="77777777" w:rsidR="00A86063" w:rsidRPr="00EF02F4" w:rsidRDefault="00000000">
      <w:pPr>
        <w:spacing w:after="160"/>
        <w:rPr>
          <w:rFonts w:asciiTheme="minorHAnsi" w:hAnsiTheme="minorHAnsi"/>
        </w:rPr>
      </w:pPr>
      <w:r w:rsidRPr="00EF02F4">
        <w:rPr>
          <w:rFonts w:asciiTheme="minorHAnsi" w:hAnsiTheme="minorHAnsi"/>
        </w:rPr>
        <w:t>We ask homeowners to upload three photos from their phone — their fuse box, their parking spot, and the route between them. Within two hours, they get a guaranteed fixed-price quote. No home visit, no waiting around.</w:t>
      </w:r>
    </w:p>
    <w:p w14:paraId="20AB80AA" w14:textId="77777777" w:rsidR="00A86063" w:rsidRPr="00EF02F4" w:rsidRDefault="00000000">
      <w:pPr>
        <w:spacing w:after="160"/>
        <w:rPr>
          <w:rFonts w:asciiTheme="minorHAnsi" w:hAnsiTheme="minorHAnsi"/>
        </w:rPr>
      </w:pPr>
      <w:r w:rsidRPr="00EF02F4">
        <w:rPr>
          <w:rFonts w:asciiTheme="minorHAnsi" w:hAnsiTheme="minorHAnsi"/>
        </w:rPr>
        <w:lastRenderedPageBreak/>
        <w:t>This will capture a big share of buyers who are ready to move but are put off by the traditional process. It also massively streamlines our residential pipeline — fewer wasted surveys, faster conversions.</w:t>
      </w:r>
    </w:p>
    <w:p w14:paraId="6E73B014" w14:textId="77777777" w:rsidR="00A86063" w:rsidRPr="00EF02F4" w:rsidRDefault="00000000">
      <w:pPr>
        <w:spacing w:before="200" w:after="80"/>
        <w:rPr>
          <w:rFonts w:asciiTheme="minorHAnsi" w:hAnsiTheme="minorHAnsi"/>
        </w:rPr>
      </w:pPr>
      <w:r w:rsidRPr="00EF02F4">
        <w:rPr>
          <w:rFonts w:asciiTheme="minorHAnsi" w:hAnsiTheme="minorHAnsi"/>
          <w:b/>
          <w:bCs/>
        </w:rPr>
        <w:t>Hardware Test Drive via Local Partners</w:t>
      </w:r>
    </w:p>
    <w:p w14:paraId="6736E38D" w14:textId="77777777" w:rsidR="00A86063" w:rsidRPr="00EF02F4" w:rsidRDefault="00000000">
      <w:pPr>
        <w:spacing w:after="160"/>
        <w:rPr>
          <w:rFonts w:asciiTheme="minorHAnsi" w:hAnsiTheme="minorHAnsi"/>
        </w:rPr>
      </w:pPr>
      <w:r w:rsidRPr="00EF02F4">
        <w:rPr>
          <w:rFonts w:asciiTheme="minorHAnsi" w:hAnsiTheme="minorHAnsi"/>
        </w:rPr>
        <w:t>For homeowners who are still hesitant — maybe they've never actually used one of our chargers — we give them a free charge pass to try one at a partner location nearby. A gym, a coffee shop, somewhere they'd naturally go.</w:t>
      </w:r>
    </w:p>
    <w:p w14:paraId="3FC494D4" w14:textId="77777777" w:rsidR="00A86063" w:rsidRPr="00EF02F4" w:rsidRDefault="00000000">
      <w:pPr>
        <w:spacing w:after="160"/>
        <w:rPr>
          <w:rFonts w:asciiTheme="minorHAnsi" w:hAnsiTheme="minorHAnsi"/>
        </w:rPr>
      </w:pPr>
      <w:r w:rsidRPr="00EF02F4">
        <w:rPr>
          <w:rFonts w:asciiTheme="minorHAnsi" w:hAnsiTheme="minorHAnsi"/>
        </w:rPr>
        <w:t>This does two things at once. It builds confidence in our product for the residential buyer. And it drives extra footfall to our commercial clients, which makes them much more enthusiastic advocates for us.</w:t>
      </w:r>
    </w:p>
    <w:p w14:paraId="738E6579" w14:textId="77777777" w:rsidR="00A86063" w:rsidRPr="00EF02F4" w:rsidRDefault="00000000">
      <w:pPr>
        <w:spacing w:before="320" w:after="120"/>
        <w:rPr>
          <w:rFonts w:asciiTheme="minorHAnsi" w:hAnsiTheme="minorHAnsi"/>
        </w:rPr>
      </w:pPr>
      <w:r w:rsidRPr="00EF02F4">
        <w:rPr>
          <w:rFonts w:asciiTheme="minorHAnsi" w:hAnsiTheme="minorHAnsi"/>
          <w:b/>
          <w:bCs/>
          <w:color w:val="2E75B6"/>
          <w:sz w:val="26"/>
          <w:szCs w:val="26"/>
        </w:rPr>
        <w:t>3. Building Our Installer Network (B2B Wholesale)</w:t>
      </w:r>
    </w:p>
    <w:p w14:paraId="38D7D8B4" w14:textId="77777777" w:rsidR="00A86063" w:rsidRPr="00EF02F4" w:rsidRDefault="00000000">
      <w:pPr>
        <w:spacing w:after="160"/>
        <w:rPr>
          <w:rFonts w:asciiTheme="minorHAnsi" w:hAnsiTheme="minorHAnsi"/>
        </w:rPr>
      </w:pPr>
      <w:r w:rsidRPr="00EF02F4">
        <w:rPr>
          <w:rFonts w:asciiTheme="minorHAnsi" w:hAnsiTheme="minorHAnsi"/>
        </w:rPr>
        <w:t xml:space="preserve">Electricians and installers are habitual buyers. They stick with hardware they know. </w:t>
      </w:r>
      <w:proofErr w:type="gramStart"/>
      <w:r w:rsidRPr="00EF02F4">
        <w:rPr>
          <w:rFonts w:asciiTheme="minorHAnsi" w:hAnsiTheme="minorHAnsi"/>
        </w:rPr>
        <w:t>So</w:t>
      </w:r>
      <w:proofErr w:type="gramEnd"/>
      <w:r w:rsidRPr="00EF02F4">
        <w:rPr>
          <w:rFonts w:asciiTheme="minorHAnsi" w:hAnsiTheme="minorHAnsi"/>
        </w:rPr>
        <w:t xml:space="preserve"> the question is: how do we get them comfortable with ours?</w:t>
      </w:r>
    </w:p>
    <w:p w14:paraId="4BA15412" w14:textId="77777777" w:rsidR="00A86063" w:rsidRPr="00EF02F4" w:rsidRDefault="00000000">
      <w:pPr>
        <w:spacing w:before="200" w:after="80"/>
        <w:rPr>
          <w:rFonts w:asciiTheme="minorHAnsi" w:hAnsiTheme="minorHAnsi"/>
        </w:rPr>
      </w:pPr>
      <w:r w:rsidRPr="00EF02F4">
        <w:rPr>
          <w:rFonts w:asciiTheme="minorHAnsi" w:hAnsiTheme="minorHAnsi"/>
          <w:b/>
          <w:bCs/>
        </w:rPr>
        <w:t xml:space="preserve">First 3 Leads </w:t>
      </w:r>
      <w:proofErr w:type="gramStart"/>
      <w:r w:rsidRPr="00EF02F4">
        <w:rPr>
          <w:rFonts w:asciiTheme="minorHAnsi" w:hAnsiTheme="minorHAnsi"/>
          <w:b/>
          <w:bCs/>
        </w:rPr>
        <w:t>On</w:t>
      </w:r>
      <w:proofErr w:type="gramEnd"/>
      <w:r w:rsidRPr="00EF02F4">
        <w:rPr>
          <w:rFonts w:asciiTheme="minorHAnsi" w:hAnsiTheme="minorHAnsi"/>
          <w:b/>
          <w:bCs/>
        </w:rPr>
        <w:t xml:space="preserve"> Us</w:t>
      </w:r>
    </w:p>
    <w:p w14:paraId="072318D9" w14:textId="77777777" w:rsidR="00A86063" w:rsidRPr="00EF02F4" w:rsidRDefault="00000000">
      <w:pPr>
        <w:spacing w:after="160"/>
        <w:rPr>
          <w:rFonts w:asciiTheme="minorHAnsi" w:hAnsiTheme="minorHAnsi"/>
        </w:rPr>
      </w:pPr>
      <w:r w:rsidRPr="00EF02F4">
        <w:rPr>
          <w:rFonts w:asciiTheme="minorHAnsi" w:hAnsiTheme="minorHAnsi"/>
        </w:rPr>
        <w:t xml:space="preserve">When an installer signs up as an Approved </w:t>
      </w:r>
      <w:proofErr w:type="spellStart"/>
      <w:r w:rsidRPr="00EF02F4">
        <w:rPr>
          <w:rFonts w:asciiTheme="minorHAnsi" w:hAnsiTheme="minorHAnsi"/>
        </w:rPr>
        <w:t>Kentures</w:t>
      </w:r>
      <w:proofErr w:type="spellEnd"/>
      <w:r w:rsidRPr="00EF02F4">
        <w:rPr>
          <w:rFonts w:asciiTheme="minorHAnsi" w:hAnsiTheme="minorHAnsi"/>
        </w:rPr>
        <w:t xml:space="preserve"> Partner, we hand them their first three local homeowner leads — for free. To fulfil those jobs, they need to buy and install our hardware. By the time they've done three installs, they're trained, they're confident, and they're naturally pitching our products to their own clients.</w:t>
      </w:r>
    </w:p>
    <w:p w14:paraId="687CFC4B" w14:textId="77777777" w:rsidR="00A86063" w:rsidRPr="00EF02F4" w:rsidRDefault="00000000">
      <w:pPr>
        <w:spacing w:after="160"/>
        <w:rPr>
          <w:rFonts w:asciiTheme="minorHAnsi" w:hAnsiTheme="minorHAnsi"/>
        </w:rPr>
      </w:pPr>
      <w:r w:rsidRPr="00EF02F4">
        <w:rPr>
          <w:rFonts w:asciiTheme="minorHAnsi" w:hAnsiTheme="minorHAnsi"/>
        </w:rPr>
        <w:t>It's a low-cost way to move wholesale stock quickly while building genuine long-term loyalty with the installer community.</w:t>
      </w:r>
    </w:p>
    <w:p w14:paraId="1DE7C3AE" w14:textId="77777777" w:rsidR="00A86063" w:rsidRPr="00EF02F4" w:rsidRDefault="00000000">
      <w:pPr>
        <w:spacing w:before="320" w:after="120"/>
        <w:rPr>
          <w:rFonts w:asciiTheme="minorHAnsi" w:hAnsiTheme="minorHAnsi"/>
        </w:rPr>
      </w:pPr>
      <w:r w:rsidRPr="00EF02F4">
        <w:rPr>
          <w:rFonts w:asciiTheme="minorHAnsi" w:hAnsiTheme="minorHAnsi"/>
          <w:b/>
          <w:bCs/>
          <w:color w:val="2E75B6"/>
          <w:sz w:val="26"/>
          <w:szCs w:val="26"/>
        </w:rPr>
        <w:t>What This Gets Us</w:t>
      </w:r>
    </w:p>
    <w:p w14:paraId="5F4ABC68" w14:textId="77777777" w:rsidR="00A86063" w:rsidRPr="00EF02F4" w:rsidRDefault="00000000">
      <w:pPr>
        <w:spacing w:after="160"/>
        <w:rPr>
          <w:rFonts w:asciiTheme="minorHAnsi" w:hAnsiTheme="minorHAnsi"/>
        </w:rPr>
      </w:pPr>
      <w:r w:rsidRPr="00EF02F4">
        <w:rPr>
          <w:rFonts w:asciiTheme="minorHAnsi" w:hAnsiTheme="minorHAnsi"/>
        </w:rPr>
        <w:t>Put together, these five initiatives do three things:</w:t>
      </w:r>
    </w:p>
    <w:p w14:paraId="512AC596" w14:textId="77777777" w:rsidR="00A86063" w:rsidRPr="00EF02F4" w:rsidRDefault="00000000">
      <w:pPr>
        <w:spacing w:after="160"/>
        <w:rPr>
          <w:rFonts w:asciiTheme="minorHAnsi" w:hAnsiTheme="minorHAnsi"/>
        </w:rPr>
      </w:pPr>
      <w:r w:rsidRPr="00EF02F4">
        <w:rPr>
          <w:rFonts w:asciiTheme="minorHAnsi" w:hAnsiTheme="minorHAnsi"/>
        </w:rPr>
        <w:t>First, they move stock faster. By feeding leads to partners and removing the friction for homeowners, our hardware leaves the warehouse more quickly.</w:t>
      </w:r>
    </w:p>
    <w:p w14:paraId="70EAE33B" w14:textId="77777777" w:rsidR="00A86063" w:rsidRPr="00EF02F4" w:rsidRDefault="00000000">
      <w:pPr>
        <w:spacing w:after="160"/>
        <w:rPr>
          <w:rFonts w:asciiTheme="minorHAnsi" w:hAnsiTheme="minorHAnsi"/>
        </w:rPr>
      </w:pPr>
      <w:r w:rsidRPr="00EF02F4">
        <w:rPr>
          <w:rFonts w:asciiTheme="minorHAnsi" w:hAnsiTheme="minorHAnsi"/>
        </w:rPr>
        <w:t>Second, they reduce our operational costs. Virtual surveys — for both homes and commercial sites — mean our team spends less time on the road chasing dead ends.</w:t>
      </w:r>
    </w:p>
    <w:p w14:paraId="7E1C432B" w14:textId="77777777" w:rsidR="00A86063" w:rsidRPr="00EF02F4" w:rsidRDefault="00000000">
      <w:pPr>
        <w:spacing w:after="160"/>
        <w:rPr>
          <w:rFonts w:asciiTheme="minorHAnsi" w:hAnsiTheme="minorHAnsi"/>
        </w:rPr>
      </w:pPr>
      <w:r w:rsidRPr="00EF02F4">
        <w:rPr>
          <w:rFonts w:asciiTheme="minorHAnsi" w:hAnsiTheme="minorHAnsi"/>
        </w:rPr>
        <w:t>Third, they give us a competitive edge that's hard to replicate. While others are sending people to a generic Contact Us form, we're giving them something immediately useful.</w:t>
      </w:r>
    </w:p>
    <w:p w14:paraId="1D49C8D3" w14:textId="77777777" w:rsidR="00A86063" w:rsidRPr="00EF02F4" w:rsidRDefault="00000000">
      <w:pPr>
        <w:spacing w:before="320" w:after="120"/>
        <w:rPr>
          <w:rFonts w:asciiTheme="minorHAnsi" w:hAnsiTheme="minorHAnsi"/>
        </w:rPr>
      </w:pPr>
      <w:r w:rsidRPr="00EF02F4">
        <w:rPr>
          <w:rFonts w:asciiTheme="minorHAnsi" w:hAnsiTheme="minorHAnsi"/>
          <w:b/>
          <w:bCs/>
          <w:color w:val="2E75B6"/>
          <w:sz w:val="26"/>
          <w:szCs w:val="26"/>
        </w:rPr>
        <w:t xml:space="preserve">What I Need </w:t>
      </w:r>
      <w:proofErr w:type="gramStart"/>
      <w:r w:rsidRPr="00EF02F4">
        <w:rPr>
          <w:rFonts w:asciiTheme="minorHAnsi" w:hAnsiTheme="minorHAnsi"/>
          <w:b/>
          <w:bCs/>
          <w:color w:val="2E75B6"/>
          <w:sz w:val="26"/>
          <w:szCs w:val="26"/>
        </w:rPr>
        <w:t>From</w:t>
      </w:r>
      <w:proofErr w:type="gramEnd"/>
      <w:r w:rsidRPr="00EF02F4">
        <w:rPr>
          <w:rFonts w:asciiTheme="minorHAnsi" w:hAnsiTheme="minorHAnsi"/>
          <w:b/>
          <w:bCs/>
          <w:color w:val="2E75B6"/>
          <w:sz w:val="26"/>
          <w:szCs w:val="26"/>
        </w:rPr>
        <w:t xml:space="preserve"> You</w:t>
      </w:r>
    </w:p>
    <w:p w14:paraId="32AA1866" w14:textId="7E82225E" w:rsidR="00A86063" w:rsidRPr="00EF02F4" w:rsidRDefault="00000000">
      <w:pPr>
        <w:spacing w:after="160"/>
        <w:rPr>
          <w:rFonts w:asciiTheme="minorHAnsi" w:hAnsiTheme="minorHAnsi"/>
        </w:rPr>
      </w:pPr>
      <w:r w:rsidRPr="00EF02F4">
        <w:rPr>
          <w:rFonts w:asciiTheme="minorHAnsi" w:hAnsiTheme="minorHAnsi"/>
        </w:rPr>
        <w:t xml:space="preserve">I've already mapped out how to integrate all of this into our existing website and marketing </w:t>
      </w:r>
      <w:proofErr w:type="gramStart"/>
      <w:r w:rsidRPr="00EF02F4">
        <w:rPr>
          <w:rFonts w:asciiTheme="minorHAnsi" w:hAnsiTheme="minorHAnsi"/>
        </w:rPr>
        <w:t>channels .</w:t>
      </w:r>
      <w:proofErr w:type="gramEnd"/>
      <w:r w:rsidRPr="00EF02F4">
        <w:rPr>
          <w:rFonts w:asciiTheme="minorHAnsi" w:hAnsiTheme="minorHAnsi"/>
        </w:rPr>
        <w:t xml:space="preserve"> If you're aligned on the direction, I just need the green light to start rolling it out.</w:t>
      </w:r>
    </w:p>
    <w:p w14:paraId="4276E16A" w14:textId="77777777" w:rsidR="00A86063" w:rsidRPr="00EF02F4" w:rsidRDefault="00000000">
      <w:pPr>
        <w:spacing w:after="160"/>
        <w:rPr>
          <w:rFonts w:asciiTheme="minorHAnsi" w:hAnsiTheme="minorHAnsi"/>
        </w:rPr>
      </w:pPr>
      <w:r w:rsidRPr="00EF02F4">
        <w:rPr>
          <w:rFonts w:asciiTheme="minorHAnsi" w:hAnsiTheme="minorHAnsi"/>
        </w:rPr>
        <w:t xml:space="preserve">Happy to go through any of this in more </w:t>
      </w:r>
      <w:proofErr w:type="gramStart"/>
      <w:r w:rsidRPr="00EF02F4">
        <w:rPr>
          <w:rFonts w:asciiTheme="minorHAnsi" w:hAnsiTheme="minorHAnsi"/>
        </w:rPr>
        <w:t>detail, or</w:t>
      </w:r>
      <w:proofErr w:type="gramEnd"/>
      <w:r w:rsidRPr="00EF02F4">
        <w:rPr>
          <w:rFonts w:asciiTheme="minorHAnsi" w:hAnsiTheme="minorHAnsi"/>
        </w:rPr>
        <w:t xml:space="preserve"> talk through any concerns you've got.</w:t>
      </w:r>
    </w:p>
    <w:sectPr w:rsidR="00A86063" w:rsidRPr="00EF02F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46625"/>
    <w:multiLevelType w:val="hybridMultilevel"/>
    <w:tmpl w:val="A8B221C6"/>
    <w:lvl w:ilvl="0" w:tplc="2C68E5BC">
      <w:start w:val="1"/>
      <w:numFmt w:val="bullet"/>
      <w:lvlText w:val="●"/>
      <w:lvlJc w:val="left"/>
      <w:pPr>
        <w:ind w:left="720" w:hanging="360"/>
      </w:pPr>
    </w:lvl>
    <w:lvl w:ilvl="1" w:tplc="0AF846DA">
      <w:start w:val="1"/>
      <w:numFmt w:val="bullet"/>
      <w:lvlText w:val="○"/>
      <w:lvlJc w:val="left"/>
      <w:pPr>
        <w:ind w:left="1440" w:hanging="360"/>
      </w:pPr>
    </w:lvl>
    <w:lvl w:ilvl="2" w:tplc="690C4CCC">
      <w:start w:val="1"/>
      <w:numFmt w:val="bullet"/>
      <w:lvlText w:val="■"/>
      <w:lvlJc w:val="left"/>
      <w:pPr>
        <w:ind w:left="2160" w:hanging="360"/>
      </w:pPr>
    </w:lvl>
    <w:lvl w:ilvl="3" w:tplc="B240F038">
      <w:start w:val="1"/>
      <w:numFmt w:val="bullet"/>
      <w:lvlText w:val="●"/>
      <w:lvlJc w:val="left"/>
      <w:pPr>
        <w:ind w:left="2880" w:hanging="360"/>
      </w:pPr>
    </w:lvl>
    <w:lvl w:ilvl="4" w:tplc="54A8177A">
      <w:start w:val="1"/>
      <w:numFmt w:val="bullet"/>
      <w:lvlText w:val="○"/>
      <w:lvlJc w:val="left"/>
      <w:pPr>
        <w:ind w:left="3600" w:hanging="360"/>
      </w:pPr>
    </w:lvl>
    <w:lvl w:ilvl="5" w:tplc="04FA54A0">
      <w:start w:val="1"/>
      <w:numFmt w:val="bullet"/>
      <w:lvlText w:val="■"/>
      <w:lvlJc w:val="left"/>
      <w:pPr>
        <w:ind w:left="4320" w:hanging="360"/>
      </w:pPr>
    </w:lvl>
    <w:lvl w:ilvl="6" w:tplc="0C846C72">
      <w:start w:val="1"/>
      <w:numFmt w:val="bullet"/>
      <w:lvlText w:val="●"/>
      <w:lvlJc w:val="left"/>
      <w:pPr>
        <w:ind w:left="5040" w:hanging="360"/>
      </w:pPr>
    </w:lvl>
    <w:lvl w:ilvl="7" w:tplc="BC849ACC">
      <w:start w:val="1"/>
      <w:numFmt w:val="bullet"/>
      <w:lvlText w:val="●"/>
      <w:lvlJc w:val="left"/>
      <w:pPr>
        <w:ind w:left="5760" w:hanging="360"/>
      </w:pPr>
    </w:lvl>
    <w:lvl w:ilvl="8" w:tplc="252C5F50">
      <w:start w:val="1"/>
      <w:numFmt w:val="bullet"/>
      <w:lvlText w:val="●"/>
      <w:lvlJc w:val="left"/>
      <w:pPr>
        <w:ind w:left="6480" w:hanging="360"/>
      </w:pPr>
    </w:lvl>
  </w:abstractNum>
  <w:num w:numId="1" w16cid:durableId="11399617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063"/>
    <w:rsid w:val="004222C5"/>
    <w:rsid w:val="00656014"/>
    <w:rsid w:val="00A86063"/>
    <w:rsid w:val="00EF02F4"/>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57C2"/>
  <w15:docId w15:val="{8E5B22B0-4503-47CF-A091-23390897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757</Words>
  <Characters>3745</Characters>
  <Application>Microsoft Office Word</Application>
  <DocSecurity>0</DocSecurity>
  <Lines>68</Lines>
  <Paragraphs>39</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Brendan Njoku</cp:lastModifiedBy>
  <cp:revision>3</cp:revision>
  <dcterms:created xsi:type="dcterms:W3CDTF">2026-04-27T07:36:00Z</dcterms:created>
  <dcterms:modified xsi:type="dcterms:W3CDTF">2026-04-27T07:42:00Z</dcterms:modified>
</cp:coreProperties>
</file>